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4578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457825"/>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34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Neto Olimpio Matarazzo</w:t>
              </w:r>
            </w:hyperlink>
          </w:p>
        </w:tc>
        <w:tc>
          <w:tcPr>
            <w:tcW w:w="13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Patria Investments Ltd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PAX</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340" w:type="dxa"/>
            <w:vAlign w:val="bottom"/>
            <w:gridSpan w:val="3"/>
            <w:vMerge w:val="continue"/>
          </w:tcPr>
          <w:p>
            <w:pPr>
              <w:spacing w:after="0"/>
              <w:rPr>
                <w:sz w:val="6"/>
                <w:szCs w:val="6"/>
                <w:color w:val="auto"/>
              </w:rPr>
            </w:pPr>
          </w:p>
        </w:tc>
        <w:tc>
          <w:tcPr>
            <w:tcW w:w="13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920" w:type="dxa"/>
            <w:vAlign w:val="bottom"/>
            <w:tcBorders>
              <w:bottom w:val="single" w:sz="8" w:color="0000EE"/>
            </w:tcBorders>
          </w:tcPr>
          <w:p>
            <w:pPr>
              <w:spacing w:after="0"/>
              <w:rPr>
                <w:sz w:val="6"/>
                <w:szCs w:val="6"/>
                <w:color w:val="auto"/>
              </w:rPr>
            </w:pPr>
          </w:p>
        </w:tc>
        <w:tc>
          <w:tcPr>
            <w:tcW w:w="182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340" w:type="dxa"/>
            <w:vAlign w:val="bottom"/>
            <w:gridSpan w:val="3"/>
            <w:vMerge w:val="continue"/>
          </w:tcPr>
          <w:p>
            <w:pPr>
              <w:spacing w:after="0"/>
              <w:rPr>
                <w:sz w:val="5"/>
                <w:szCs w:val="5"/>
                <w:color w:val="auto"/>
              </w:rPr>
            </w:pPr>
          </w:p>
        </w:tc>
        <w:tc>
          <w:tcPr>
            <w:tcW w:w="13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9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820" w:type="dxa"/>
            <w:vAlign w:val="bottom"/>
            <w:tcBorders>
              <w:top w:val="single" w:sz="8" w:color="0000EE"/>
            </w:tcBorders>
          </w:tcPr>
          <w:p>
            <w:pPr>
              <w:spacing w:after="0"/>
              <w:rPr>
                <w:sz w:val="6"/>
                <w:szCs w:val="6"/>
                <w:color w:val="auto"/>
              </w:rPr>
            </w:pPr>
          </w:p>
        </w:tc>
        <w:tc>
          <w:tcPr>
            <w:tcW w:w="1320" w:type="dxa"/>
            <w:vAlign w:val="bottom"/>
            <w:tcBorders>
              <w:top w:val="single" w:sz="8" w:color="0000EE"/>
            </w:tcBorders>
          </w:tcPr>
          <w:p>
            <w:pPr>
              <w:spacing w:after="0"/>
              <w:rPr>
                <w:sz w:val="6"/>
                <w:szCs w:val="6"/>
                <w:color w:val="auto"/>
              </w:rPr>
            </w:pPr>
          </w:p>
        </w:tc>
        <w:tc>
          <w:tcPr>
            <w:tcW w:w="200" w:type="dxa"/>
            <w:vAlign w:val="bottom"/>
          </w:tcPr>
          <w:p>
            <w:pPr>
              <w:spacing w:after="0"/>
              <w:rPr>
                <w:sz w:val="6"/>
                <w:szCs w:val="6"/>
                <w:color w:val="auto"/>
              </w:rPr>
            </w:pPr>
          </w:p>
        </w:tc>
        <w:tc>
          <w:tcPr>
            <w:tcW w:w="13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9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30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20" w:type="dxa"/>
            <w:vAlign w:val="bottom"/>
            <w:tcBorders>
              <w:top w:val="single" w:sz="8" w:color="EEEEEE"/>
            </w:tcBorders>
          </w:tcPr>
          <w:p>
            <w:pPr>
              <w:spacing w:after="0"/>
              <w:rPr>
                <w:sz w:val="2"/>
                <w:szCs w:val="2"/>
                <w:color w:val="auto"/>
              </w:rPr>
            </w:pPr>
          </w:p>
        </w:tc>
        <w:tc>
          <w:tcPr>
            <w:tcW w:w="1320" w:type="dxa"/>
            <w:vAlign w:val="bottom"/>
            <w:tcBorders>
              <w:top w:val="single" w:sz="8" w:color="EEEEEE"/>
            </w:tcBorders>
          </w:tcPr>
          <w:p>
            <w:pPr>
              <w:spacing w:after="0"/>
              <w:rPr>
                <w:sz w:val="2"/>
                <w:szCs w:val="2"/>
                <w:color w:val="auto"/>
              </w:rPr>
            </w:pPr>
          </w:p>
        </w:tc>
        <w:tc>
          <w:tcPr>
            <w:tcW w:w="200" w:type="dxa"/>
            <w:vAlign w:val="bottom"/>
            <w:tcBorders>
              <w:top w:val="single" w:sz="8" w:color="EEEEEE"/>
            </w:tcBorders>
          </w:tcPr>
          <w:p>
            <w:pPr>
              <w:spacing w:after="0"/>
              <w:rPr>
                <w:sz w:val="2"/>
                <w:szCs w:val="2"/>
                <w:color w:val="auto"/>
              </w:rPr>
            </w:pPr>
          </w:p>
        </w:tc>
        <w:tc>
          <w:tcPr>
            <w:tcW w:w="13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82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520" w:type="dxa"/>
            <w:vAlign w:val="bottom"/>
            <w:gridSpan w:val="2"/>
            <w:vMerge w:val="restart"/>
          </w:tcPr>
          <w:p>
            <w:pPr>
              <w:ind w:left="400"/>
              <w:spacing w:after="0"/>
              <w:rPr>
                <w:sz w:val="20"/>
                <w:szCs w:val="20"/>
                <w:color w:val="auto"/>
              </w:rPr>
            </w:pPr>
            <w:r>
              <w:rPr>
                <w:rFonts w:ascii="Arial" w:cs="Arial" w:eastAsia="Arial" w:hAnsi="Arial"/>
                <w:sz w:val="13"/>
                <w:szCs w:val="13"/>
                <w:color w:val="auto"/>
              </w:rPr>
              <w:t>(First)</w:t>
            </w:r>
          </w:p>
        </w:tc>
        <w:tc>
          <w:tcPr>
            <w:tcW w:w="1300" w:type="dxa"/>
            <w:vAlign w:val="bottom"/>
            <w:vMerge w:val="restart"/>
          </w:tcPr>
          <w:p>
            <w:pPr>
              <w:ind w:left="10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1520" w:type="dxa"/>
            <w:vAlign w:val="bottom"/>
            <w:gridSpan w:val="2"/>
            <w:vMerge w:val="continue"/>
          </w:tcPr>
          <w:p>
            <w:pPr>
              <w:spacing w:after="0"/>
              <w:rPr>
                <w:sz w:val="8"/>
                <w:szCs w:val="8"/>
                <w:color w:val="auto"/>
              </w:rPr>
            </w:pPr>
          </w:p>
        </w:tc>
        <w:tc>
          <w:tcPr>
            <w:tcW w:w="1300" w:type="dxa"/>
            <w:vAlign w:val="bottom"/>
            <w:vMerge w:val="continue"/>
          </w:tcPr>
          <w:p>
            <w:pPr>
              <w:spacing w:after="0"/>
              <w:rPr>
                <w:sz w:val="8"/>
                <w:szCs w:val="8"/>
                <w:color w:val="auto"/>
              </w:rPr>
            </w:pPr>
          </w:p>
        </w:tc>
        <w:tc>
          <w:tcPr>
            <w:tcW w:w="208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06/01/2026</w:t>
            </w:r>
          </w:p>
        </w:tc>
        <w:tc>
          <w:tcPr>
            <w:tcW w:w="182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34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60 NEXUS WAY, 4TH FLOOR</w:t>
            </w:r>
          </w:p>
        </w:tc>
        <w:tc>
          <w:tcPr>
            <w:tcW w:w="1300" w:type="dxa"/>
            <w:vAlign w:val="bottom"/>
          </w:tcPr>
          <w:p>
            <w:pPr>
              <w:spacing w:after="0"/>
              <w:rPr>
                <w:sz w:val="11"/>
                <w:szCs w:val="11"/>
                <w:color w:val="auto"/>
              </w:rPr>
            </w:pPr>
          </w:p>
        </w:tc>
        <w:tc>
          <w:tcPr>
            <w:tcW w:w="2080" w:type="dxa"/>
            <w:vAlign w:val="bottom"/>
            <w:gridSpan w:val="3"/>
            <w:vMerge w:val="continue"/>
          </w:tcPr>
          <w:p>
            <w:pPr>
              <w:spacing w:after="0"/>
              <w:rPr>
                <w:sz w:val="11"/>
                <w:szCs w:val="11"/>
                <w:color w:val="auto"/>
              </w:rPr>
            </w:pPr>
          </w:p>
        </w:tc>
        <w:tc>
          <w:tcPr>
            <w:tcW w:w="182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340" w:type="dxa"/>
            <w:vAlign w:val="bottom"/>
            <w:gridSpan w:val="3"/>
            <w:vMerge w:val="continue"/>
          </w:tcPr>
          <w:p>
            <w:pPr>
              <w:spacing w:after="0"/>
              <w:rPr>
                <w:sz w:val="12"/>
                <w:szCs w:val="12"/>
                <w:color w:val="auto"/>
              </w:rPr>
            </w:pPr>
          </w:p>
        </w:tc>
        <w:tc>
          <w:tcPr>
            <w:tcW w:w="1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920" w:type="dxa"/>
            <w:vAlign w:val="bottom"/>
            <w:tcBorders>
              <w:bottom w:val="single" w:sz="8" w:color="2C2C2C"/>
            </w:tcBorders>
          </w:tcPr>
          <w:p>
            <w:pPr>
              <w:spacing w:after="0"/>
              <w:rPr>
                <w:sz w:val="12"/>
                <w:szCs w:val="12"/>
                <w:color w:val="auto"/>
              </w:rPr>
            </w:pPr>
          </w:p>
        </w:tc>
        <w:tc>
          <w:tcPr>
            <w:tcW w:w="1820" w:type="dxa"/>
            <w:vAlign w:val="bottom"/>
            <w:tcBorders>
              <w:bottom w:val="single" w:sz="8" w:color="2C2C2C"/>
            </w:tcBorders>
          </w:tcPr>
          <w:p>
            <w:pPr>
              <w:spacing w:after="0"/>
              <w:rPr>
                <w:sz w:val="12"/>
                <w:szCs w:val="12"/>
                <w:color w:val="auto"/>
              </w:rPr>
            </w:pPr>
          </w:p>
        </w:tc>
        <w:tc>
          <w:tcPr>
            <w:tcW w:w="3300" w:type="dxa"/>
            <w:vAlign w:val="bottom"/>
            <w:tcBorders>
              <w:bottom w:val="single" w:sz="8" w:color="2C2C2C"/>
            </w:tcBorders>
            <w:gridSpan w:val="2"/>
          </w:tcPr>
          <w:p>
            <w:pPr>
              <w:spacing w:after="0"/>
              <w:rPr>
                <w:sz w:val="12"/>
                <w:szCs w:val="12"/>
                <w:color w:val="auto"/>
              </w:rPr>
            </w:pPr>
          </w:p>
        </w:tc>
        <w:tc>
          <w:tcPr>
            <w:tcW w:w="0" w:type="dxa"/>
            <w:vAlign w:val="bottom"/>
          </w:tcPr>
          <w:p>
            <w:pPr>
              <w:spacing w:after="0"/>
              <w:rPr>
                <w:sz w:val="1"/>
                <w:szCs w:val="1"/>
                <w:color w:val="auto"/>
              </w:rPr>
            </w:pPr>
          </w:p>
        </w:tc>
      </w:tr>
      <w:tr>
        <w:trPr>
          <w:trHeight w:val="47"/>
        </w:trPr>
        <w:tc>
          <w:tcPr>
            <w:tcW w:w="40" w:type="dxa"/>
            <w:vAlign w:val="bottom"/>
          </w:tcPr>
          <w:p>
            <w:pPr>
              <w:spacing w:after="0"/>
              <w:rPr>
                <w:sz w:val="4"/>
                <w:szCs w:val="4"/>
                <w:color w:val="auto"/>
              </w:rPr>
            </w:pPr>
          </w:p>
        </w:tc>
        <w:tc>
          <w:tcPr>
            <w:tcW w:w="820" w:type="dxa"/>
            <w:vAlign w:val="bottom"/>
            <w:tcBorders>
              <w:bottom w:val="single" w:sz="8" w:color="9A9A9A"/>
            </w:tcBorders>
          </w:tcPr>
          <w:p>
            <w:pPr>
              <w:spacing w:after="0"/>
              <w:rPr>
                <w:sz w:val="4"/>
                <w:szCs w:val="4"/>
                <w:color w:val="auto"/>
              </w:rPr>
            </w:pPr>
          </w:p>
        </w:tc>
        <w:tc>
          <w:tcPr>
            <w:tcW w:w="1320" w:type="dxa"/>
            <w:vAlign w:val="bottom"/>
            <w:tcBorders>
              <w:bottom w:val="single" w:sz="8" w:color="9A9A9A"/>
            </w:tcBorders>
          </w:tcPr>
          <w:p>
            <w:pPr>
              <w:spacing w:after="0"/>
              <w:rPr>
                <w:sz w:val="4"/>
                <w:szCs w:val="4"/>
                <w:color w:val="auto"/>
              </w:rPr>
            </w:pPr>
          </w:p>
        </w:tc>
        <w:tc>
          <w:tcPr>
            <w:tcW w:w="200" w:type="dxa"/>
            <w:vAlign w:val="bottom"/>
            <w:tcBorders>
              <w:bottom w:val="single" w:sz="8" w:color="9A9A9A"/>
            </w:tcBorders>
          </w:tcPr>
          <w:p>
            <w:pPr>
              <w:spacing w:after="0"/>
              <w:rPr>
                <w:sz w:val="4"/>
                <w:szCs w:val="4"/>
                <w:color w:val="auto"/>
              </w:rPr>
            </w:pPr>
          </w:p>
        </w:tc>
        <w:tc>
          <w:tcPr>
            <w:tcW w:w="1300" w:type="dxa"/>
            <w:vAlign w:val="bottom"/>
            <w:tcBorders>
              <w:bottom w:val="single" w:sz="8" w:color="9A9A9A"/>
            </w:tcBorders>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21"/>
        </w:trPr>
        <w:tc>
          <w:tcPr>
            <w:tcW w:w="860" w:type="dxa"/>
            <w:vAlign w:val="bottom"/>
            <w:gridSpan w:val="2"/>
            <w:vMerge w:val="restart"/>
          </w:tcPr>
          <w:p>
            <w:pPr>
              <w:spacing w:after="0"/>
              <w:rPr>
                <w:sz w:val="20"/>
                <w:szCs w:val="20"/>
                <w:color w:val="auto"/>
              </w:rPr>
            </w:pPr>
            <w:r>
              <w:rPr>
                <w:rFonts w:ascii="Arial" w:cs="Arial" w:eastAsia="Arial" w:hAnsi="Arial"/>
                <w:sz w:val="13"/>
                <w:szCs w:val="13"/>
                <w:color w:val="auto"/>
              </w:rPr>
              <w:t>(Street)</w:t>
            </w:r>
          </w:p>
        </w:tc>
        <w:tc>
          <w:tcPr>
            <w:tcW w:w="13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740" w:type="dxa"/>
            <w:vAlign w:val="bottom"/>
            <w:gridSpan w:val="2"/>
            <w:vMerge w:val="continue"/>
          </w:tcPr>
          <w:p>
            <w:pPr>
              <w:spacing w:after="0"/>
              <w:rPr>
                <w:sz w:val="10"/>
                <w:szCs w:val="10"/>
                <w:color w:val="auto"/>
              </w:rPr>
            </w:pPr>
          </w:p>
        </w:tc>
        <w:tc>
          <w:tcPr>
            <w:tcW w:w="33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860" w:type="dxa"/>
            <w:vAlign w:val="bottom"/>
            <w:gridSpan w:val="2"/>
            <w:vMerge w:val="continue"/>
          </w:tcPr>
          <w:p>
            <w:pPr>
              <w:spacing w:after="0"/>
              <w:rPr>
                <w:sz w:val="15"/>
                <w:szCs w:val="15"/>
                <w:color w:val="auto"/>
              </w:rPr>
            </w:pPr>
          </w:p>
        </w:tc>
        <w:tc>
          <w:tcPr>
            <w:tcW w:w="1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1860" w:type="dxa"/>
            <w:vAlign w:val="bottom"/>
          </w:tcPr>
          <w:p>
            <w:pPr>
              <w:ind w:left="80"/>
              <w:spacing w:after="0"/>
              <w:rPr>
                <w:sz w:val="20"/>
                <w:szCs w:val="20"/>
                <w:color w:val="auto"/>
              </w:rPr>
            </w:pPr>
            <w:r>
              <w:rPr>
                <w:rFonts w:ascii="Arial" w:cs="Arial" w:eastAsia="Arial" w:hAnsi="Arial"/>
                <w:sz w:val="13"/>
                <w:szCs w:val="13"/>
                <w:color w:val="auto"/>
              </w:rPr>
              <w:t>Line)</w:t>
            </w: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080"/>
          </w:cols>
          <w:pgMar w:left="460" w:top="219" w:right="359" w:bottom="1440" w:gutter="0" w:footer="0" w:header="0"/>
          <w:type w:val="continuous"/>
        </w:sectPr>
      </w:pPr>
    </w:p>
    <w:tbl>
      <w:tblPr>
        <w:tblLayout w:type="fixed"/>
        <w:tblInd w:w="120" w:type="dxa"/>
        <w:tblCellMar>
          <w:top w:w="0" w:type="dxa"/>
          <w:left w:w="0" w:type="dxa"/>
          <w:bottom w:w="0" w:type="dxa"/>
          <w:right w:w="0" w:type="dxa"/>
        </w:tblCellMar>
      </w:tblPr>
      <w:tr>
        <w:trPr>
          <w:trHeight w:val="197"/>
        </w:trPr>
        <w:tc>
          <w:tcPr>
            <w:tcW w:w="1000" w:type="dxa"/>
            <w:vAlign w:val="bottom"/>
          </w:tcPr>
          <w:p>
            <w:pPr>
              <w:spacing w:after="0"/>
              <w:rPr>
                <w:sz w:val="20"/>
                <w:szCs w:val="20"/>
                <w:color w:val="auto"/>
              </w:rPr>
            </w:pPr>
            <w:r>
              <w:rPr>
                <w:rFonts w:ascii="Times New Roman" w:cs="Times New Roman" w:eastAsia="Times New Roman" w:hAnsi="Times New Roman"/>
                <w:sz w:val="17"/>
                <w:szCs w:val="17"/>
                <w:color w:val="0000FF"/>
              </w:rPr>
              <w:t>CAMANA</w:t>
            </w:r>
          </w:p>
        </w:tc>
        <w:tc>
          <w:tcPr>
            <w:tcW w:w="1040" w:type="dxa"/>
            <w:vAlign w:val="bottom"/>
            <w:vMerge w:val="restart"/>
          </w:tcPr>
          <w:p>
            <w:pPr>
              <w:ind w:left="220"/>
              <w:spacing w:after="0"/>
              <w:rPr>
                <w:sz w:val="20"/>
                <w:szCs w:val="20"/>
                <w:color w:val="auto"/>
              </w:rPr>
            </w:pPr>
            <w:r>
              <w:rPr>
                <w:rFonts w:ascii="Times New Roman" w:cs="Times New Roman" w:eastAsia="Times New Roman" w:hAnsi="Times New Roman"/>
                <w:sz w:val="17"/>
                <w:szCs w:val="17"/>
                <w:color w:val="0000FF"/>
              </w:rPr>
              <w:t>E9</w:t>
            </w:r>
          </w:p>
        </w:tc>
        <w:tc>
          <w:tcPr>
            <w:tcW w:w="160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0000FF"/>
              </w:rPr>
              <w:t>KYL-9006</w:t>
            </w:r>
          </w:p>
        </w:tc>
        <w:tc>
          <w:tcPr>
            <w:tcW w:w="0" w:type="dxa"/>
            <w:vAlign w:val="bottom"/>
          </w:tcPr>
          <w:p>
            <w:pPr>
              <w:spacing w:after="0"/>
              <w:rPr>
                <w:sz w:val="1"/>
                <w:szCs w:val="1"/>
                <w:color w:val="auto"/>
              </w:rPr>
            </w:pPr>
          </w:p>
        </w:tc>
      </w:tr>
      <w:tr>
        <w:trPr>
          <w:trHeight w:val="120"/>
        </w:trPr>
        <w:tc>
          <w:tcPr>
            <w:tcW w:w="10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BAY</w:t>
            </w:r>
          </w:p>
        </w:tc>
        <w:tc>
          <w:tcPr>
            <w:tcW w:w="1040" w:type="dxa"/>
            <w:vAlign w:val="bottom"/>
            <w:vMerge w:val="continue"/>
          </w:tcPr>
          <w:p>
            <w:pPr>
              <w:spacing w:after="0"/>
              <w:rPr>
                <w:sz w:val="10"/>
                <w:szCs w:val="10"/>
                <w:color w:val="auto"/>
              </w:rPr>
            </w:pPr>
          </w:p>
        </w:tc>
        <w:tc>
          <w:tcPr>
            <w:tcW w:w="16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1000" w:type="dxa"/>
            <w:vAlign w:val="bottom"/>
            <w:vMerge w:val="continue"/>
          </w:tcPr>
          <w:p>
            <w:pPr>
              <w:spacing w:after="0"/>
              <w:rPr>
                <w:sz w:val="9"/>
                <w:szCs w:val="9"/>
                <w:color w:val="auto"/>
              </w:rPr>
            </w:pPr>
          </w:p>
        </w:tc>
        <w:tc>
          <w:tcPr>
            <w:tcW w:w="1040" w:type="dxa"/>
            <w:vAlign w:val="bottom"/>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00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1000" w:type="dxa"/>
            <w:vAlign w:val="bottom"/>
          </w:tcPr>
          <w:p>
            <w:pPr>
              <w:spacing w:after="0"/>
              <w:rPr>
                <w:sz w:val="20"/>
                <w:szCs w:val="20"/>
                <w:color w:val="auto"/>
              </w:rPr>
            </w:pPr>
            <w:r>
              <w:rPr>
                <w:rFonts w:ascii="Arial" w:cs="Arial" w:eastAsia="Arial" w:hAnsi="Arial"/>
                <w:sz w:val="13"/>
                <w:szCs w:val="13"/>
                <w:color w:val="auto"/>
              </w:rPr>
              <w:t>(City)</w:t>
            </w:r>
          </w:p>
        </w:tc>
        <w:tc>
          <w:tcPr>
            <w:tcW w:w="1040" w:type="dxa"/>
            <w:vAlign w:val="bottom"/>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8"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80" w:type="dxa"/>
            <w:vAlign w:val="bottom"/>
            <w:gridSpan w:val="2"/>
          </w:tcPr>
          <w:p>
            <w:pPr>
              <w:ind w:left="380"/>
              <w:spacing w:after="0"/>
              <w:rPr>
                <w:sz w:val="20"/>
                <w:szCs w:val="20"/>
                <w:color w:val="auto"/>
              </w:rPr>
            </w:pPr>
            <w:r>
              <w:rPr>
                <w:rFonts w:ascii="Arial" w:cs="Arial" w:eastAsia="Arial" w:hAnsi="Arial"/>
                <w:sz w:val="12"/>
                <w:szCs w:val="12"/>
                <w:b w:val="1"/>
                <w:bCs w:val="1"/>
                <w:color w:val="auto"/>
                <w:w w:val="95"/>
              </w:rPr>
              <w:t>2. Transaction</w:t>
            </w:r>
          </w:p>
        </w:tc>
        <w:tc>
          <w:tcPr>
            <w:tcW w:w="300" w:type="dxa"/>
            <w:vAlign w:val="bottom"/>
          </w:tcPr>
          <w:p>
            <w:pPr>
              <w:spacing w:after="0"/>
              <w:rPr>
                <w:sz w:val="13"/>
                <w:szCs w:val="13"/>
                <w:color w:val="auto"/>
              </w:rPr>
            </w:pPr>
          </w:p>
        </w:tc>
        <w:tc>
          <w:tcPr>
            <w:tcW w:w="114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3.</w:t>
            </w:r>
          </w:p>
        </w:tc>
        <w:tc>
          <w:tcPr>
            <w:tcW w:w="1880" w:type="dxa"/>
            <w:vAlign w:val="bottom"/>
            <w:gridSpan w:val="4"/>
          </w:tcPr>
          <w:p>
            <w:pPr>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00" w:type="dxa"/>
            <w:vAlign w:val="bottom"/>
            <w:gridSpan w:val="4"/>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80" w:type="dxa"/>
            <w:vAlign w:val="bottom"/>
            <w:gridSpan w:val="2"/>
          </w:tcPr>
          <w:p>
            <w:pPr>
              <w:ind w:left="380"/>
              <w:spacing w:after="0" w:line="133" w:lineRule="exact"/>
              <w:rPr>
                <w:sz w:val="20"/>
                <w:szCs w:val="20"/>
                <w:color w:val="auto"/>
              </w:rPr>
            </w:pPr>
            <w:r>
              <w:rPr>
                <w:rFonts w:ascii="Arial" w:cs="Arial" w:eastAsia="Arial" w:hAnsi="Arial"/>
                <w:sz w:val="12"/>
                <w:szCs w:val="12"/>
                <w:b w:val="1"/>
                <w:bCs w:val="1"/>
                <w:color w:val="auto"/>
              </w:rPr>
              <w:t>Date</w:t>
            </w:r>
          </w:p>
        </w:tc>
        <w:tc>
          <w:tcPr>
            <w:tcW w:w="300" w:type="dxa"/>
            <w:vAlign w:val="bottom"/>
          </w:tcPr>
          <w:p>
            <w:pPr>
              <w:spacing w:after="0"/>
              <w:rPr>
                <w:sz w:val="11"/>
                <w:szCs w:val="11"/>
                <w:color w:val="auto"/>
              </w:rPr>
            </w:pPr>
          </w:p>
        </w:tc>
        <w:tc>
          <w:tcPr>
            <w:tcW w:w="11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10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480" w:type="dxa"/>
            <w:vAlign w:val="bottom"/>
            <w:gridSpan w:val="3"/>
          </w:tcPr>
          <w:p>
            <w:pPr>
              <w:ind w:left="38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10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10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60" w:type="dxa"/>
            <w:vAlign w:val="bottom"/>
          </w:tcPr>
          <w:p>
            <w:pPr>
              <w:spacing w:after="0"/>
              <w:rPr>
                <w:sz w:val="6"/>
                <w:szCs w:val="6"/>
                <w:color w:val="auto"/>
              </w:rPr>
            </w:pPr>
          </w:p>
        </w:tc>
        <w:tc>
          <w:tcPr>
            <w:tcW w:w="300" w:type="dxa"/>
            <w:vAlign w:val="bottom"/>
          </w:tcPr>
          <w:p>
            <w:pPr>
              <w:spacing w:after="0"/>
              <w:rPr>
                <w:sz w:val="6"/>
                <w:szCs w:val="6"/>
                <w:color w:val="auto"/>
              </w:rPr>
            </w:pPr>
          </w:p>
        </w:tc>
        <w:tc>
          <w:tcPr>
            <w:tcW w:w="460" w:type="dxa"/>
            <w:vAlign w:val="bottom"/>
          </w:tcPr>
          <w:p>
            <w:pPr>
              <w:spacing w:after="0"/>
              <w:rPr>
                <w:sz w:val="6"/>
                <w:szCs w:val="6"/>
                <w:color w:val="auto"/>
              </w:rPr>
            </w:pPr>
          </w:p>
        </w:tc>
        <w:tc>
          <w:tcPr>
            <w:tcW w:w="60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w w:val="98"/>
              </w:rPr>
              <w:t>Reported</w:t>
            </w: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560" w:type="dxa"/>
            <w:vAlign w:val="bottom"/>
          </w:tcPr>
          <w:p>
            <w:pPr>
              <w:spacing w:after="0"/>
              <w:rPr>
                <w:sz w:val="6"/>
                <w:szCs w:val="6"/>
                <w:color w:val="auto"/>
              </w:rPr>
            </w:pPr>
          </w:p>
        </w:tc>
        <w:tc>
          <w:tcPr>
            <w:tcW w:w="1000" w:type="dxa"/>
            <w:vAlign w:val="bottom"/>
            <w:gridSpan w:val="4"/>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0" w:type="dxa"/>
            <w:vAlign w:val="bottom"/>
          </w:tcPr>
          <w:p>
            <w:pPr>
              <w:spacing w:after="0"/>
              <w:rPr>
                <w:sz w:val="3"/>
                <w:szCs w:val="3"/>
                <w:color w:val="auto"/>
              </w:rPr>
            </w:pPr>
          </w:p>
        </w:tc>
        <w:tc>
          <w:tcPr>
            <w:tcW w:w="300" w:type="dxa"/>
            <w:vAlign w:val="bottom"/>
          </w:tcPr>
          <w:p>
            <w:pPr>
              <w:spacing w:after="0"/>
              <w:rPr>
                <w:sz w:val="3"/>
                <w:szCs w:val="3"/>
                <w:color w:val="auto"/>
              </w:rPr>
            </w:pPr>
          </w:p>
        </w:tc>
        <w:tc>
          <w:tcPr>
            <w:tcW w:w="46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780" w:type="dxa"/>
            <w:vAlign w:val="bottom"/>
          </w:tcPr>
          <w:p>
            <w:pPr>
              <w:spacing w:after="0"/>
              <w:rPr>
                <w:sz w:val="3"/>
                <w:szCs w:val="3"/>
                <w:color w:val="auto"/>
              </w:rPr>
            </w:pPr>
          </w:p>
        </w:tc>
        <w:tc>
          <w:tcPr>
            <w:tcW w:w="780" w:type="dxa"/>
            <w:vAlign w:val="bottom"/>
          </w:tcPr>
          <w:p>
            <w:pPr>
              <w:spacing w:after="0"/>
              <w:rPr>
                <w:sz w:val="3"/>
                <w:szCs w:val="3"/>
                <w:color w:val="auto"/>
              </w:rPr>
            </w:pPr>
          </w:p>
        </w:tc>
        <w:tc>
          <w:tcPr>
            <w:tcW w:w="42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0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4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6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60" w:type="dxa"/>
            <w:vAlign w:val="bottom"/>
          </w:tcPr>
          <w:p>
            <w:pPr>
              <w:spacing w:after="0"/>
              <w:rPr>
                <w:sz w:val="8"/>
                <w:szCs w:val="8"/>
                <w:color w:val="auto"/>
              </w:rPr>
            </w:pPr>
          </w:p>
        </w:tc>
        <w:tc>
          <w:tcPr>
            <w:tcW w:w="30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4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60" w:type="dxa"/>
            <w:vAlign w:val="bottom"/>
          </w:tcPr>
          <w:p>
            <w:pPr>
              <w:spacing w:after="0"/>
              <w:rPr>
                <w:sz w:val="5"/>
                <w:szCs w:val="5"/>
                <w:color w:val="auto"/>
              </w:rPr>
            </w:pPr>
          </w:p>
        </w:tc>
        <w:tc>
          <w:tcPr>
            <w:tcW w:w="300" w:type="dxa"/>
            <w:vAlign w:val="bottom"/>
          </w:tcPr>
          <w:p>
            <w:pPr>
              <w:spacing w:after="0"/>
              <w:rPr>
                <w:sz w:val="5"/>
                <w:szCs w:val="5"/>
                <w:color w:val="auto"/>
              </w:rPr>
            </w:pPr>
          </w:p>
        </w:tc>
        <w:tc>
          <w:tcPr>
            <w:tcW w:w="460" w:type="dxa"/>
            <w:vAlign w:val="bottom"/>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780" w:type="dxa"/>
            <w:vAlign w:val="bottom"/>
          </w:tcPr>
          <w:p>
            <w:pPr>
              <w:spacing w:after="0"/>
              <w:rPr>
                <w:sz w:val="5"/>
                <w:szCs w:val="5"/>
                <w:color w:val="auto"/>
              </w:rPr>
            </w:pPr>
          </w:p>
        </w:tc>
        <w:tc>
          <w:tcPr>
            <w:tcW w:w="78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560" w:type="dxa"/>
            <w:vAlign w:val="bottom"/>
          </w:tcPr>
          <w:p>
            <w:pPr>
              <w:spacing w:after="0"/>
              <w:rPr>
                <w:sz w:val="5"/>
                <w:szCs w:val="5"/>
                <w:color w:val="auto"/>
              </w:rPr>
            </w:pPr>
          </w:p>
        </w:tc>
        <w:tc>
          <w:tcPr>
            <w:tcW w:w="2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Shares</w:t>
            </w:r>
          </w:p>
        </w:tc>
        <w:tc>
          <w:tcPr>
            <w:tcW w:w="1480" w:type="dxa"/>
            <w:vAlign w:val="bottom"/>
            <w:gridSpan w:val="3"/>
            <w:vMerge w:val="restart"/>
          </w:tcPr>
          <w:p>
            <w:pPr>
              <w:ind w:left="480"/>
              <w:spacing w:after="0"/>
              <w:rPr>
                <w:sz w:val="20"/>
                <w:szCs w:val="20"/>
                <w:color w:val="auto"/>
              </w:rPr>
            </w:pPr>
            <w:r>
              <w:rPr>
                <w:rFonts w:ascii="Times New Roman" w:cs="Times New Roman" w:eastAsia="Times New Roman" w:hAnsi="Times New Roman"/>
                <w:sz w:val="17"/>
                <w:szCs w:val="17"/>
                <w:color w:val="0000FF"/>
              </w:rPr>
              <w:t>06/01/2026</w:t>
            </w:r>
          </w:p>
        </w:tc>
        <w:tc>
          <w:tcPr>
            <w:tcW w:w="4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8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rPr>
              <w:t>P</w:t>
            </w:r>
          </w:p>
        </w:tc>
        <w:tc>
          <w:tcPr>
            <w:tcW w:w="780" w:type="dxa"/>
            <w:vAlign w:val="bottom"/>
            <w:vMerge w:val="restart"/>
          </w:tcPr>
          <w:p>
            <w:pPr>
              <w:jc w:val="right"/>
              <w:ind w:right="132"/>
              <w:spacing w:after="0"/>
              <w:rPr>
                <w:sz w:val="20"/>
                <w:szCs w:val="20"/>
                <w:color w:val="auto"/>
              </w:rPr>
            </w:pPr>
            <w:r>
              <w:rPr>
                <w:rFonts w:ascii="Times New Roman" w:cs="Times New Roman" w:eastAsia="Times New Roman" w:hAnsi="Times New Roman"/>
                <w:sz w:val="17"/>
                <w:szCs w:val="17"/>
                <w:color w:val="0000FF"/>
              </w:rPr>
              <w:t>15,000</w:t>
            </w:r>
          </w:p>
        </w:tc>
        <w:tc>
          <w:tcPr>
            <w:tcW w:w="42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A</w:t>
            </w:r>
          </w:p>
        </w:tc>
        <w:tc>
          <w:tcPr>
            <w:tcW w:w="760" w:type="dxa"/>
            <w:vAlign w:val="bottom"/>
            <w:gridSpan w:val="3"/>
            <w:vMerge w:val="restart"/>
          </w:tcPr>
          <w:p>
            <w:pPr>
              <w:ind w:left="100"/>
              <w:spacing w:after="0"/>
              <w:rPr>
                <w:sz w:val="20"/>
                <w:szCs w:val="20"/>
                <w:color w:val="auto"/>
              </w:rPr>
            </w:pPr>
            <w:r>
              <w:rPr>
                <w:rFonts w:ascii="Arial" w:cs="Arial" w:eastAsia="Arial" w:hAnsi="Arial"/>
                <w:sz w:val="17"/>
                <w:szCs w:val="17"/>
                <w:color w:val="auto"/>
                <w:w w:val="98"/>
              </w:rPr>
              <w:t>$</w:t>
            </w:r>
            <w:r>
              <w:rPr>
                <w:rFonts w:ascii="Times New Roman" w:cs="Times New Roman" w:eastAsia="Times New Roman" w:hAnsi="Times New Roman"/>
                <w:sz w:val="17"/>
                <w:szCs w:val="17"/>
                <w:color w:val="0000FF"/>
                <w:w w:val="98"/>
              </w:rPr>
              <w:t>11.59</w:t>
            </w:r>
            <w:r>
              <w:rPr>
                <w:rFonts w:ascii="Times New Roman" w:cs="Times New Roman" w:eastAsia="Times New Roman" w:hAnsi="Times New Roman"/>
                <w:sz w:val="22"/>
                <w:szCs w:val="22"/>
                <w:color w:val="008000"/>
                <w:w w:val="98"/>
                <w:vertAlign w:val="superscript"/>
              </w:rPr>
              <w:t>(1)</w:t>
            </w:r>
          </w:p>
        </w:tc>
        <w:tc>
          <w:tcPr>
            <w:tcW w:w="12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120,000</w:t>
            </w:r>
          </w:p>
        </w:tc>
        <w:tc>
          <w:tcPr>
            <w:tcW w:w="300" w:type="dxa"/>
            <w:vAlign w:val="bottom"/>
          </w:tcPr>
          <w:p>
            <w:pPr>
              <w:spacing w:after="0"/>
              <w:rPr>
                <w:sz w:val="21"/>
                <w:szCs w:val="21"/>
                <w:color w:val="auto"/>
              </w:rPr>
            </w:pPr>
          </w:p>
        </w:tc>
        <w:tc>
          <w:tcPr>
            <w:tcW w:w="560" w:type="dxa"/>
            <w:vAlign w:val="bottom"/>
            <w:vMerge w:val="restart"/>
          </w:tcPr>
          <w:p>
            <w:pPr>
              <w:jc w:val="center"/>
              <w:ind w:right="292"/>
              <w:spacing w:after="0"/>
              <w:rPr>
                <w:sz w:val="20"/>
                <w:szCs w:val="20"/>
                <w:color w:val="auto"/>
              </w:rPr>
            </w:pPr>
            <w:r>
              <w:rPr>
                <w:rFonts w:ascii="Times New Roman" w:cs="Times New Roman" w:eastAsia="Times New Roman" w:hAnsi="Times New Roman"/>
                <w:sz w:val="16"/>
                <w:szCs w:val="16"/>
                <w:color w:val="0000FF"/>
                <w:w w:val="74"/>
              </w:rPr>
              <w:t>I</w:t>
            </w:r>
          </w:p>
        </w:tc>
        <w:tc>
          <w:tcPr>
            <w:tcW w:w="100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40" w:type="dxa"/>
            <w:vAlign w:val="bottom"/>
            <w:gridSpan w:val="3"/>
            <w:vMerge w:val="continue"/>
          </w:tcPr>
          <w:p>
            <w:pPr>
              <w:spacing w:after="0"/>
              <w:rPr>
                <w:sz w:val="15"/>
                <w:szCs w:val="15"/>
                <w:color w:val="auto"/>
              </w:rPr>
            </w:pPr>
          </w:p>
        </w:tc>
        <w:tc>
          <w:tcPr>
            <w:tcW w:w="1480" w:type="dxa"/>
            <w:vAlign w:val="bottom"/>
            <w:gridSpan w:val="3"/>
            <w:vMerge w:val="continue"/>
          </w:tcPr>
          <w:p>
            <w:pPr>
              <w:spacing w:after="0"/>
              <w:rPr>
                <w:sz w:val="15"/>
                <w:szCs w:val="15"/>
                <w:color w:val="auto"/>
              </w:rPr>
            </w:pPr>
          </w:p>
        </w:tc>
        <w:tc>
          <w:tcPr>
            <w:tcW w:w="4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420" w:type="dxa"/>
            <w:vAlign w:val="bottom"/>
            <w:vMerge w:val="continue"/>
          </w:tcPr>
          <w:p>
            <w:pPr>
              <w:spacing w:after="0"/>
              <w:rPr>
                <w:sz w:val="15"/>
                <w:szCs w:val="15"/>
                <w:color w:val="auto"/>
              </w:rPr>
            </w:pPr>
          </w:p>
        </w:tc>
        <w:tc>
          <w:tcPr>
            <w:tcW w:w="760" w:type="dxa"/>
            <w:vAlign w:val="bottom"/>
            <w:gridSpan w:val="3"/>
            <w:vMerge w:val="continue"/>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30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88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(3)</w:t>
            </w:r>
          </w:p>
        </w:tc>
        <w:tc>
          <w:tcPr>
            <w:tcW w:w="120" w:type="dxa"/>
            <w:vAlign w:val="bottom"/>
            <w:gridSpan w:val="2"/>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46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tcPr>
          <w:p>
            <w:pPr>
              <w:spacing w:after="0"/>
              <w:rPr>
                <w:sz w:val="9"/>
                <w:szCs w:val="9"/>
                <w:color w:val="auto"/>
              </w:rPr>
            </w:pPr>
          </w:p>
        </w:tc>
        <w:tc>
          <w:tcPr>
            <w:tcW w:w="42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88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Shares</w:t>
            </w:r>
          </w:p>
        </w:tc>
        <w:tc>
          <w:tcPr>
            <w:tcW w:w="1480" w:type="dxa"/>
            <w:vAlign w:val="bottom"/>
            <w:gridSpan w:val="3"/>
            <w:vMerge w:val="restart"/>
          </w:tcPr>
          <w:p>
            <w:pPr>
              <w:ind w:left="480"/>
              <w:spacing w:after="0"/>
              <w:rPr>
                <w:sz w:val="20"/>
                <w:szCs w:val="20"/>
                <w:color w:val="auto"/>
              </w:rPr>
            </w:pPr>
            <w:r>
              <w:rPr>
                <w:rFonts w:ascii="Times New Roman" w:cs="Times New Roman" w:eastAsia="Times New Roman" w:hAnsi="Times New Roman"/>
                <w:sz w:val="17"/>
                <w:szCs w:val="17"/>
                <w:color w:val="0000FF"/>
              </w:rPr>
              <w:t>06/02/2026</w:t>
            </w:r>
          </w:p>
        </w:tc>
        <w:tc>
          <w:tcPr>
            <w:tcW w:w="4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8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rPr>
              <w:t>P</w:t>
            </w:r>
          </w:p>
        </w:tc>
        <w:tc>
          <w:tcPr>
            <w:tcW w:w="780" w:type="dxa"/>
            <w:vAlign w:val="bottom"/>
            <w:vMerge w:val="restart"/>
          </w:tcPr>
          <w:p>
            <w:pPr>
              <w:jc w:val="right"/>
              <w:ind w:right="132"/>
              <w:spacing w:after="0"/>
              <w:rPr>
                <w:sz w:val="20"/>
                <w:szCs w:val="20"/>
                <w:color w:val="auto"/>
              </w:rPr>
            </w:pPr>
            <w:r>
              <w:rPr>
                <w:rFonts w:ascii="Times New Roman" w:cs="Times New Roman" w:eastAsia="Times New Roman" w:hAnsi="Times New Roman"/>
                <w:sz w:val="17"/>
                <w:szCs w:val="17"/>
                <w:color w:val="0000FF"/>
              </w:rPr>
              <w:t>15,000</w:t>
            </w:r>
          </w:p>
        </w:tc>
        <w:tc>
          <w:tcPr>
            <w:tcW w:w="42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A</w:t>
            </w:r>
          </w:p>
        </w:tc>
        <w:tc>
          <w:tcPr>
            <w:tcW w:w="760" w:type="dxa"/>
            <w:vAlign w:val="bottom"/>
            <w:gridSpan w:val="3"/>
            <w:vMerge w:val="restart"/>
          </w:tcPr>
          <w:p>
            <w:pPr>
              <w:ind w:left="100"/>
              <w:spacing w:after="0"/>
              <w:rPr>
                <w:sz w:val="20"/>
                <w:szCs w:val="20"/>
                <w:color w:val="auto"/>
              </w:rPr>
            </w:pPr>
            <w:r>
              <w:rPr>
                <w:rFonts w:ascii="Arial" w:cs="Arial" w:eastAsia="Arial" w:hAnsi="Arial"/>
                <w:sz w:val="17"/>
                <w:szCs w:val="17"/>
                <w:color w:val="auto"/>
                <w:w w:val="98"/>
              </w:rPr>
              <w:t>$</w:t>
            </w:r>
            <w:r>
              <w:rPr>
                <w:rFonts w:ascii="Times New Roman" w:cs="Times New Roman" w:eastAsia="Times New Roman" w:hAnsi="Times New Roman"/>
                <w:sz w:val="17"/>
                <w:szCs w:val="17"/>
                <w:color w:val="0000FF"/>
                <w:w w:val="98"/>
              </w:rPr>
              <w:t>11.74</w:t>
            </w:r>
            <w:r>
              <w:rPr>
                <w:rFonts w:ascii="Times New Roman" w:cs="Times New Roman" w:eastAsia="Times New Roman" w:hAnsi="Times New Roman"/>
                <w:sz w:val="22"/>
                <w:szCs w:val="22"/>
                <w:color w:val="008000"/>
                <w:w w:val="98"/>
                <w:vertAlign w:val="superscript"/>
              </w:rPr>
              <w:t>(2)</w:t>
            </w:r>
          </w:p>
        </w:tc>
        <w:tc>
          <w:tcPr>
            <w:tcW w:w="12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135,000</w:t>
            </w:r>
          </w:p>
        </w:tc>
        <w:tc>
          <w:tcPr>
            <w:tcW w:w="300" w:type="dxa"/>
            <w:vAlign w:val="bottom"/>
          </w:tcPr>
          <w:p>
            <w:pPr>
              <w:spacing w:after="0"/>
              <w:rPr>
                <w:sz w:val="21"/>
                <w:szCs w:val="21"/>
                <w:color w:val="auto"/>
              </w:rPr>
            </w:pPr>
          </w:p>
        </w:tc>
        <w:tc>
          <w:tcPr>
            <w:tcW w:w="560" w:type="dxa"/>
            <w:vAlign w:val="bottom"/>
            <w:vMerge w:val="restart"/>
          </w:tcPr>
          <w:p>
            <w:pPr>
              <w:jc w:val="center"/>
              <w:ind w:right="292"/>
              <w:spacing w:after="0"/>
              <w:rPr>
                <w:sz w:val="20"/>
                <w:szCs w:val="20"/>
                <w:color w:val="auto"/>
              </w:rPr>
            </w:pPr>
            <w:r>
              <w:rPr>
                <w:rFonts w:ascii="Times New Roman" w:cs="Times New Roman" w:eastAsia="Times New Roman" w:hAnsi="Times New Roman"/>
                <w:sz w:val="16"/>
                <w:szCs w:val="16"/>
                <w:color w:val="0000FF"/>
                <w:w w:val="74"/>
              </w:rPr>
              <w:t>I</w:t>
            </w:r>
          </w:p>
        </w:tc>
        <w:tc>
          <w:tcPr>
            <w:tcW w:w="100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40" w:type="dxa"/>
            <w:vAlign w:val="bottom"/>
            <w:gridSpan w:val="3"/>
            <w:vMerge w:val="continue"/>
          </w:tcPr>
          <w:p>
            <w:pPr>
              <w:spacing w:after="0"/>
              <w:rPr>
                <w:sz w:val="15"/>
                <w:szCs w:val="15"/>
                <w:color w:val="auto"/>
              </w:rPr>
            </w:pPr>
          </w:p>
        </w:tc>
        <w:tc>
          <w:tcPr>
            <w:tcW w:w="1480" w:type="dxa"/>
            <w:vAlign w:val="bottom"/>
            <w:gridSpan w:val="3"/>
            <w:vMerge w:val="continue"/>
          </w:tcPr>
          <w:p>
            <w:pPr>
              <w:spacing w:after="0"/>
              <w:rPr>
                <w:sz w:val="15"/>
                <w:szCs w:val="15"/>
                <w:color w:val="auto"/>
              </w:rPr>
            </w:pPr>
          </w:p>
        </w:tc>
        <w:tc>
          <w:tcPr>
            <w:tcW w:w="4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420" w:type="dxa"/>
            <w:vAlign w:val="bottom"/>
            <w:vMerge w:val="continue"/>
          </w:tcPr>
          <w:p>
            <w:pPr>
              <w:spacing w:after="0"/>
              <w:rPr>
                <w:sz w:val="15"/>
                <w:szCs w:val="15"/>
                <w:color w:val="auto"/>
              </w:rPr>
            </w:pPr>
          </w:p>
        </w:tc>
        <w:tc>
          <w:tcPr>
            <w:tcW w:w="760" w:type="dxa"/>
            <w:vAlign w:val="bottom"/>
            <w:gridSpan w:val="3"/>
            <w:vMerge w:val="continue"/>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30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100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(3)</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60" w:type="dxa"/>
            <w:vAlign w:val="bottom"/>
          </w:tcPr>
          <w:p>
            <w:pPr>
              <w:spacing w:after="0"/>
              <w:rPr>
                <w:sz w:val="9"/>
                <w:szCs w:val="9"/>
                <w:color w:val="auto"/>
              </w:rPr>
            </w:pPr>
          </w:p>
        </w:tc>
        <w:tc>
          <w:tcPr>
            <w:tcW w:w="300" w:type="dxa"/>
            <w:vAlign w:val="bottom"/>
          </w:tcPr>
          <w:p>
            <w:pPr>
              <w:spacing w:after="0"/>
              <w:rPr>
                <w:sz w:val="9"/>
                <w:szCs w:val="9"/>
                <w:color w:val="auto"/>
              </w:rPr>
            </w:pPr>
          </w:p>
        </w:tc>
        <w:tc>
          <w:tcPr>
            <w:tcW w:w="46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tcPr>
          <w:p>
            <w:pPr>
              <w:spacing w:after="0"/>
              <w:rPr>
                <w:sz w:val="9"/>
                <w:szCs w:val="9"/>
                <w:color w:val="auto"/>
              </w:rPr>
            </w:pPr>
          </w:p>
        </w:tc>
        <w:tc>
          <w:tcPr>
            <w:tcW w:w="780" w:type="dxa"/>
            <w:vAlign w:val="bottom"/>
          </w:tcPr>
          <w:p>
            <w:pPr>
              <w:spacing w:after="0"/>
              <w:rPr>
                <w:sz w:val="9"/>
                <w:szCs w:val="9"/>
                <w:color w:val="auto"/>
              </w:rPr>
            </w:pPr>
          </w:p>
        </w:tc>
        <w:tc>
          <w:tcPr>
            <w:tcW w:w="42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top w:val="single" w:sz="8" w:color="2C2C2C"/>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Shares</w:t>
            </w:r>
          </w:p>
        </w:tc>
        <w:tc>
          <w:tcPr>
            <w:tcW w:w="1120" w:type="dxa"/>
            <w:vAlign w:val="bottom"/>
            <w:tcBorders>
              <w:top w:val="single" w:sz="8" w:color="2C2C2C"/>
              <w:bottom w:val="single" w:sz="8" w:color="2C2C2C"/>
            </w:tcBorders>
          </w:tcPr>
          <w:p>
            <w:pPr>
              <w:spacing w:after="0"/>
              <w:rPr>
                <w:sz w:val="24"/>
                <w:szCs w:val="24"/>
                <w:color w:val="auto"/>
              </w:rPr>
            </w:pPr>
          </w:p>
        </w:tc>
        <w:tc>
          <w:tcPr>
            <w:tcW w:w="60" w:type="dxa"/>
            <w:vAlign w:val="bottom"/>
            <w:tcBorders>
              <w:top w:val="single" w:sz="8" w:color="2C2C2C"/>
              <w:bottom w:val="single" w:sz="8" w:color="2C2C2C"/>
            </w:tcBorders>
          </w:tcPr>
          <w:p>
            <w:pPr>
              <w:spacing w:after="0"/>
              <w:rPr>
                <w:sz w:val="24"/>
                <w:szCs w:val="24"/>
                <w:color w:val="auto"/>
              </w:rPr>
            </w:pPr>
          </w:p>
        </w:tc>
        <w:tc>
          <w:tcPr>
            <w:tcW w:w="300" w:type="dxa"/>
            <w:vAlign w:val="bottom"/>
            <w:tcBorders>
              <w:top w:val="single" w:sz="8" w:color="2C2C2C"/>
              <w:bottom w:val="single" w:sz="8" w:color="2C2C2C"/>
            </w:tcBorders>
          </w:tcPr>
          <w:p>
            <w:pPr>
              <w:spacing w:after="0"/>
              <w:rPr>
                <w:sz w:val="24"/>
                <w:szCs w:val="24"/>
                <w:color w:val="auto"/>
              </w:rPr>
            </w:pPr>
          </w:p>
        </w:tc>
        <w:tc>
          <w:tcPr>
            <w:tcW w:w="460" w:type="dxa"/>
            <w:vAlign w:val="bottom"/>
            <w:tcBorders>
              <w:top w:val="single" w:sz="8" w:color="2C2C2C"/>
              <w:bottom w:val="single" w:sz="8" w:color="2C2C2C"/>
            </w:tcBorders>
          </w:tcPr>
          <w:p>
            <w:pPr>
              <w:spacing w:after="0"/>
              <w:rPr>
                <w:sz w:val="24"/>
                <w:szCs w:val="24"/>
                <w:color w:val="auto"/>
              </w:rPr>
            </w:pPr>
          </w:p>
        </w:tc>
        <w:tc>
          <w:tcPr>
            <w:tcW w:w="600" w:type="dxa"/>
            <w:vAlign w:val="bottom"/>
            <w:tcBorders>
              <w:top w:val="single" w:sz="8" w:color="2C2C2C"/>
              <w:bottom w:val="single" w:sz="8" w:color="2C2C2C"/>
            </w:tcBorders>
          </w:tcPr>
          <w:p>
            <w:pPr>
              <w:spacing w:after="0"/>
              <w:rPr>
                <w:sz w:val="24"/>
                <w:szCs w:val="24"/>
                <w:color w:val="auto"/>
              </w:rPr>
            </w:pPr>
          </w:p>
        </w:tc>
        <w:tc>
          <w:tcPr>
            <w:tcW w:w="80" w:type="dxa"/>
            <w:vAlign w:val="bottom"/>
            <w:tcBorders>
              <w:top w:val="single" w:sz="8" w:color="2C2C2C"/>
              <w:bottom w:val="single" w:sz="8" w:color="2C2C2C"/>
            </w:tcBorders>
          </w:tcPr>
          <w:p>
            <w:pPr>
              <w:spacing w:after="0"/>
              <w:rPr>
                <w:sz w:val="24"/>
                <w:szCs w:val="24"/>
                <w:color w:val="auto"/>
              </w:rPr>
            </w:pPr>
          </w:p>
        </w:tc>
        <w:tc>
          <w:tcPr>
            <w:tcW w:w="780" w:type="dxa"/>
            <w:vAlign w:val="bottom"/>
            <w:tcBorders>
              <w:top w:val="single" w:sz="8" w:color="2C2C2C"/>
              <w:bottom w:val="single" w:sz="8" w:color="2C2C2C"/>
            </w:tcBorders>
          </w:tcPr>
          <w:p>
            <w:pPr>
              <w:spacing w:after="0"/>
              <w:rPr>
                <w:sz w:val="24"/>
                <w:szCs w:val="24"/>
                <w:color w:val="auto"/>
              </w:rPr>
            </w:pPr>
          </w:p>
        </w:tc>
        <w:tc>
          <w:tcPr>
            <w:tcW w:w="780" w:type="dxa"/>
            <w:vAlign w:val="bottom"/>
            <w:tcBorders>
              <w:top w:val="single" w:sz="8" w:color="2C2C2C"/>
              <w:bottom w:val="single" w:sz="8" w:color="2C2C2C"/>
            </w:tcBorders>
          </w:tcPr>
          <w:p>
            <w:pPr>
              <w:spacing w:after="0"/>
              <w:rPr>
                <w:sz w:val="24"/>
                <w:szCs w:val="24"/>
                <w:color w:val="auto"/>
              </w:rPr>
            </w:pPr>
          </w:p>
        </w:tc>
        <w:tc>
          <w:tcPr>
            <w:tcW w:w="420" w:type="dxa"/>
            <w:vAlign w:val="bottom"/>
            <w:tcBorders>
              <w:top w:val="single" w:sz="8" w:color="2C2C2C"/>
              <w:bottom w:val="single" w:sz="8" w:color="2C2C2C"/>
            </w:tcBorders>
          </w:tcPr>
          <w:p>
            <w:pPr>
              <w:spacing w:after="0"/>
              <w:rPr>
                <w:sz w:val="24"/>
                <w:szCs w:val="24"/>
                <w:color w:val="auto"/>
              </w:rPr>
            </w:pPr>
          </w:p>
        </w:tc>
        <w:tc>
          <w:tcPr>
            <w:tcW w:w="600" w:type="dxa"/>
            <w:vAlign w:val="bottom"/>
            <w:tcBorders>
              <w:top w:val="single" w:sz="8" w:color="2C2C2C"/>
              <w:bottom w:val="single" w:sz="8" w:color="2C2C2C"/>
            </w:tcBorders>
          </w:tcPr>
          <w:p>
            <w:pPr>
              <w:spacing w:after="0"/>
              <w:rPr>
                <w:sz w:val="24"/>
                <w:szCs w:val="24"/>
                <w:color w:val="auto"/>
              </w:rPr>
            </w:pPr>
          </w:p>
        </w:tc>
        <w:tc>
          <w:tcPr>
            <w:tcW w:w="80" w:type="dxa"/>
            <w:vAlign w:val="bottom"/>
            <w:tcBorders>
              <w:top w:val="single" w:sz="8" w:color="2C2C2C"/>
              <w:bottom w:val="single" w:sz="8" w:color="2C2C2C"/>
            </w:tcBorders>
          </w:tcPr>
          <w:p>
            <w:pPr>
              <w:spacing w:after="0"/>
              <w:rPr>
                <w:sz w:val="24"/>
                <w:szCs w:val="24"/>
                <w:color w:val="auto"/>
              </w:rPr>
            </w:pPr>
          </w:p>
        </w:tc>
        <w:tc>
          <w:tcPr>
            <w:tcW w:w="80" w:type="dxa"/>
            <w:vAlign w:val="bottom"/>
            <w:tcBorders>
              <w:top w:val="single" w:sz="8" w:color="2C2C2C"/>
              <w:bottom w:val="single" w:sz="8" w:color="2C2C2C"/>
            </w:tcBorders>
          </w:tcPr>
          <w:p>
            <w:pPr>
              <w:spacing w:after="0"/>
              <w:rPr>
                <w:sz w:val="24"/>
                <w:szCs w:val="24"/>
                <w:color w:val="auto"/>
              </w:rPr>
            </w:pPr>
          </w:p>
        </w:tc>
        <w:tc>
          <w:tcPr>
            <w:tcW w:w="1200" w:type="dxa"/>
            <w:vAlign w:val="bottom"/>
            <w:tcBorders>
              <w:top w:val="single" w:sz="8" w:color="2C2C2C"/>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6"/>
              </w:rPr>
              <w:t>425,724</w:t>
            </w:r>
            <w:r>
              <w:rPr>
                <w:rFonts w:ascii="Times New Roman" w:cs="Times New Roman" w:eastAsia="Times New Roman" w:hAnsi="Times New Roman"/>
                <w:sz w:val="22"/>
                <w:szCs w:val="22"/>
                <w:color w:val="008000"/>
                <w:w w:val="96"/>
                <w:vertAlign w:val="superscript"/>
              </w:rPr>
              <w:t>(4)</w:t>
            </w:r>
          </w:p>
        </w:tc>
        <w:tc>
          <w:tcPr>
            <w:tcW w:w="300" w:type="dxa"/>
            <w:vAlign w:val="bottom"/>
            <w:tcBorders>
              <w:top w:val="single" w:sz="8" w:color="2C2C2C"/>
              <w:bottom w:val="single" w:sz="8" w:color="2C2C2C"/>
            </w:tcBorders>
          </w:tcPr>
          <w:p>
            <w:pPr>
              <w:spacing w:after="0"/>
              <w:rPr>
                <w:sz w:val="24"/>
                <w:szCs w:val="24"/>
                <w:color w:val="auto"/>
              </w:rPr>
            </w:pPr>
          </w:p>
        </w:tc>
        <w:tc>
          <w:tcPr>
            <w:tcW w:w="560" w:type="dxa"/>
            <w:vAlign w:val="bottom"/>
            <w:tcBorders>
              <w:top w:val="single" w:sz="8" w:color="2C2C2C"/>
              <w:bottom w:val="single" w:sz="8" w:color="2C2C2C"/>
            </w:tcBorders>
          </w:tcPr>
          <w:p>
            <w:pPr>
              <w:jc w:val="center"/>
              <w:ind w:right="292"/>
              <w:spacing w:after="0"/>
              <w:rPr>
                <w:sz w:val="20"/>
                <w:szCs w:val="20"/>
                <w:color w:val="auto"/>
              </w:rPr>
            </w:pPr>
            <w:r>
              <w:rPr>
                <w:rFonts w:ascii="Times New Roman" w:cs="Times New Roman" w:eastAsia="Times New Roman" w:hAnsi="Times New Roman"/>
                <w:sz w:val="17"/>
                <w:szCs w:val="17"/>
                <w:color w:val="0000FF"/>
                <w:w w:val="97"/>
              </w:rPr>
              <w:t>D</w:t>
            </w:r>
          </w:p>
        </w:tc>
        <w:tc>
          <w:tcPr>
            <w:tcW w:w="220" w:type="dxa"/>
            <w:vAlign w:val="bottom"/>
            <w:tcBorders>
              <w:top w:val="single" w:sz="8" w:color="2C2C2C"/>
              <w:bottom w:val="single" w:sz="8" w:color="2C2C2C"/>
            </w:tcBorders>
          </w:tcPr>
          <w:p>
            <w:pPr>
              <w:spacing w:after="0"/>
              <w:rPr>
                <w:sz w:val="24"/>
                <w:szCs w:val="24"/>
                <w:color w:val="auto"/>
              </w:rPr>
            </w:pPr>
          </w:p>
        </w:tc>
        <w:tc>
          <w:tcPr>
            <w:tcW w:w="660" w:type="dxa"/>
            <w:vAlign w:val="bottom"/>
            <w:tcBorders>
              <w:top w:val="single" w:sz="8" w:color="2C2C2C"/>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68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0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300" w:type="dxa"/>
            <w:vAlign w:val="bottom"/>
          </w:tcPr>
          <w:p>
            <w:pPr>
              <w:spacing w:after="0"/>
              <w:rPr>
                <w:sz w:val="20"/>
                <w:szCs w:val="20"/>
                <w:color w:val="auto"/>
              </w:rPr>
            </w:pPr>
            <w:r>
              <w:rPr>
                <w:rFonts w:ascii="Arial" w:cs="Arial" w:eastAsia="Arial" w:hAnsi="Arial"/>
                <w:sz w:val="12"/>
                <w:szCs w:val="12"/>
                <w:b w:val="1"/>
                <w:bCs w:val="1"/>
                <w:color w:val="auto"/>
              </w:rPr>
              <w:t>4.</w:t>
            </w:r>
          </w:p>
        </w:tc>
        <w:tc>
          <w:tcPr>
            <w:tcW w:w="460" w:type="dxa"/>
            <w:vAlign w:val="bottom"/>
          </w:tcPr>
          <w:p>
            <w:pPr>
              <w:spacing w:after="0"/>
              <w:rPr>
                <w:sz w:val="15"/>
                <w:szCs w:val="15"/>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6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560" w:type="dxa"/>
            <w:vAlign w:val="bottom"/>
          </w:tcPr>
          <w:p>
            <w:pPr>
              <w:ind w:left="100"/>
              <w:spacing w:after="0"/>
              <w:rPr>
                <w:sz w:val="20"/>
                <w:szCs w:val="20"/>
                <w:color w:val="auto"/>
              </w:rPr>
            </w:pPr>
            <w:r>
              <w:rPr>
                <w:rFonts w:ascii="Arial" w:cs="Arial" w:eastAsia="Arial" w:hAnsi="Arial"/>
                <w:sz w:val="12"/>
                <w:szCs w:val="12"/>
                <w:b w:val="1"/>
                <w:bCs w:val="1"/>
                <w:color w:val="auto"/>
              </w:rPr>
              <w:t>10.</w:t>
            </w:r>
          </w:p>
        </w:tc>
        <w:tc>
          <w:tcPr>
            <w:tcW w:w="22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6"/>
              </w:rPr>
              <w:t>derivative</w:t>
            </w:r>
          </w:p>
        </w:tc>
        <w:tc>
          <w:tcPr>
            <w:tcW w:w="300" w:type="dxa"/>
            <w:vAlign w:val="bottom"/>
          </w:tcPr>
          <w:p>
            <w:pPr>
              <w:spacing w:after="0"/>
              <w:rPr>
                <w:sz w:val="11"/>
                <w:szCs w:val="11"/>
                <w:color w:val="auto"/>
              </w:rPr>
            </w:pPr>
          </w:p>
        </w:tc>
        <w:tc>
          <w:tcPr>
            <w:tcW w:w="7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4"/>
              </w:rPr>
              <w:t>Securities</w:t>
            </w:r>
          </w:p>
        </w:tc>
        <w:tc>
          <w:tcPr>
            <w:tcW w:w="300" w:type="dxa"/>
            <w:vAlign w:val="bottom"/>
          </w:tcPr>
          <w:p>
            <w:pPr>
              <w:spacing w:after="0"/>
              <w:rPr>
                <w:sz w:val="11"/>
                <w:szCs w:val="11"/>
                <w:color w:val="auto"/>
              </w:rPr>
            </w:pPr>
          </w:p>
        </w:tc>
        <w:tc>
          <w:tcPr>
            <w:tcW w:w="5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Form:</w:t>
            </w:r>
          </w:p>
        </w:tc>
        <w:tc>
          <w:tcPr>
            <w:tcW w:w="22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30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46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7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6"/>
              </w:rPr>
              <w:t>Following</w:t>
            </w:r>
          </w:p>
        </w:tc>
        <w:tc>
          <w:tcPr>
            <w:tcW w:w="300" w:type="dxa"/>
            <w:vAlign w:val="bottom"/>
          </w:tcPr>
          <w:p>
            <w:pPr>
              <w:spacing w:after="0"/>
              <w:rPr>
                <w:sz w:val="11"/>
                <w:szCs w:val="11"/>
                <w:color w:val="auto"/>
              </w:rPr>
            </w:pPr>
          </w:p>
        </w:tc>
        <w:tc>
          <w:tcPr>
            <w:tcW w:w="7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560" w:type="dxa"/>
            <w:vAlign w:val="bottom"/>
          </w:tcPr>
          <w:p>
            <w:pPr>
              <w:spacing w:after="0"/>
              <w:rPr>
                <w:sz w:val="3"/>
                <w:szCs w:val="3"/>
                <w:color w:val="auto"/>
              </w:rPr>
            </w:pPr>
          </w:p>
        </w:tc>
        <w:tc>
          <w:tcPr>
            <w:tcW w:w="2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20"/>
                <w:szCs w:val="20"/>
                <w:color w:val="auto"/>
              </w:rPr>
            </w:pPr>
            <w:r>
              <w:rPr>
                <w:rFonts w:ascii="Arial" w:cs="Arial" w:eastAsia="Arial" w:hAnsi="Arial"/>
                <w:sz w:val="12"/>
                <w:szCs w:val="12"/>
                <w:b w:val="1"/>
                <w:bCs w:val="1"/>
                <w:color w:val="auto"/>
                <w:w w:val="93"/>
              </w:rPr>
              <w:t>Code</w:t>
            </w:r>
          </w:p>
        </w:tc>
        <w:tc>
          <w:tcPr>
            <w:tcW w:w="460" w:type="dxa"/>
            <w:vAlign w:val="bottom"/>
          </w:tcPr>
          <w:p>
            <w:pPr>
              <w:ind w:left="14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120"/>
              <w:spacing w:after="0"/>
              <w:rPr>
                <w:sz w:val="20"/>
                <w:szCs w:val="20"/>
                <w:color w:val="auto"/>
              </w:rPr>
            </w:pPr>
            <w:r>
              <w:rPr>
                <w:rFonts w:ascii="Arial" w:cs="Arial" w:eastAsia="Arial" w:hAnsi="Arial"/>
                <w:sz w:val="12"/>
                <w:szCs w:val="12"/>
                <w:b w:val="1"/>
                <w:bCs w:val="1"/>
                <w:color w:val="auto"/>
                <w:w w:val="95"/>
              </w:rPr>
              <w:t>Exercisable</w:t>
            </w:r>
          </w:p>
        </w:tc>
        <w:tc>
          <w:tcPr>
            <w:tcW w:w="780" w:type="dxa"/>
            <w:vAlign w:val="bottom"/>
          </w:tcPr>
          <w:p>
            <w:pPr>
              <w:ind w:left="16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30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Class A Common Shares were purchased in multiple transactions at prices ranging from $11.52 to $11.65, inclusive. The Reporting Person undertakes to provide to the Issuer, any security holder of the Issuer, or the staff of the Securities and Exchange Commission, upon full request, full information regarding the number of shares purchased at each separate price within the ranges set forth in footnote (1) to this Form 4.</w:t>
      </w:r>
    </w:p>
    <w:p>
      <w:pPr>
        <w:spacing w:after="0" w:line="20" w:lineRule="exact"/>
        <w:rPr>
          <w:rFonts w:ascii="Times New Roman" w:cs="Times New Roman" w:eastAsia="Times New Roman" w:hAnsi="Times New Roman"/>
          <w:sz w:val="13"/>
          <w:szCs w:val="13"/>
          <w:color w:val="008000"/>
        </w:rPr>
      </w:pPr>
    </w:p>
    <w:p>
      <w:pPr>
        <w:ind w:left="40" w:right="30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Class A Common Shares were purchased in multiple transactions at prices ranging from $11.69 to $11.83, inclusive. The Reporting Person undertakes to provide to the Issuer, any security holder of the Issuer, or the staff of the Securities and Exchange Commission, upon full request, full information regarding the number of shares purchased at each separate price within the ranges set forth in footnote (2) to this Form 4.</w:t>
      </w:r>
    </w:p>
    <w:p>
      <w:pPr>
        <w:spacing w:after="0" w:line="20" w:lineRule="exact"/>
        <w:rPr>
          <w:rFonts w:ascii="Times New Roman" w:cs="Times New Roman" w:eastAsia="Times New Roman" w:hAnsi="Times New Roman"/>
          <w:sz w:val="13"/>
          <w:szCs w:val="13"/>
          <w:color w:val="008000"/>
        </w:rPr>
      </w:pPr>
    </w:p>
    <w:p>
      <w:pPr>
        <w:ind w:left="40" w:right="30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Class A Common Shares beneficially owned by Patria Holdings Limited, which were purchased and are directly held by Olympic Bahamas Limited, an entity owned and controlled by the Reporting Person.</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Consists of 71,340 unvested restricted share units, 69,675 unvested share units pursuant to the Issuer's matching share program, and 284,709 Class A Comon Shares owned by the Reporting Person.</w:t>
      </w:r>
    </w:p>
    <w:p>
      <w:pPr>
        <w:spacing w:after="0" w:line="68"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Olimpio Matarazzo Neto</w:t>
            </w:r>
          </w:p>
        </w:tc>
        <w:tc>
          <w:tcPr>
            <w:tcW w:w="9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0000FF"/>
              </w:rPr>
              <w:t>06/03/2026</w:t>
            </w:r>
          </w:p>
        </w:tc>
      </w:tr>
      <w:tr>
        <w:trPr>
          <w:trHeight w:val="20"/>
        </w:trPr>
        <w:tc>
          <w:tcPr>
            <w:tcW w:w="19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2112308" TargetMode="External"/><Relationship Id="rId14" Type="http://schemas.openxmlformats.org/officeDocument/2006/relationships/hyperlink" Target="http://www.sec.gov/cgi-bin/browse-edgar?action=getcompany&amp;CIK=000182557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2026-06-03T16:21:40Z</dcterms:created>
  <dcterms:modified xsi:type="dcterms:W3CDTF">2026-06-03T16:21:40Z</dcterms:modified>
</cp:coreProperties>
</file>