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For the month of May 2026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Commission File Number: 001-39911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b w:val="1"/>
          <w:bCs w:val="1"/>
          <w:color w:val="auto"/>
        </w:rPr>
        <w:t>Patria Investments Limited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(Exact name of registrant as specified in its charter)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60 Nexus Way, 4th floor,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Camana Bay, PO Box 757, KY1-9006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Grand Cayman, Cayman Islands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+1 345 640 4900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office)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2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1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Form 20-F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</w:t>
            </w:r>
          </w:p>
        </w:tc>
        <w:tc>
          <w:tcPr>
            <w:tcW w:w="226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Form 40-F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4332605</wp:posOffset>
            </wp:positionH>
            <wp:positionV relativeFrom="paragraph">
              <wp:posOffset>-5080</wp:posOffset>
            </wp:positionV>
            <wp:extent cx="622935" cy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8"/>
          <w:szCs w:val="8"/>
          <w:color w:val="auto"/>
        </w:rPr>
        <w:t>#98358435v1</w:t>
      </w:r>
    </w:p>
    <w:p>
      <w:pPr>
        <w:sectPr>
          <w:pgSz w:w="11900" w:h="16838" w:orient="portrait"/>
          <w:cols w:equalWidth="0" w:num="1">
            <w:col w:w="10820"/>
          </w:cols>
          <w:pgMar w:left="300" w:top="1273" w:right="779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Patria Investments Limited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Raphael Denadai</w:t>
            </w:r>
          </w:p>
        </w:tc>
      </w:tr>
      <w:tr>
        <w:trPr>
          <w:trHeight w:val="16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4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Raphael Denadai</w:t>
            </w:r>
          </w:p>
        </w:tc>
      </w:tr>
      <w:tr>
        <w:trPr>
          <w:trHeight w:val="171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4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7, 2026</w:t>
      </w:r>
    </w:p>
    <w:p>
      <w:pPr>
        <w:sectPr>
          <w:pgSz w:w="11900" w:h="16838" w:orient="portrait"/>
          <w:cols w:equalWidth="0" w:num="1">
            <w:col w:w="11300"/>
          </w:cols>
          <w:pgMar w:left="300" w:top="1295" w:right="29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</w:tcPr>
          <w:p>
            <w:pPr>
              <w:ind w:left="2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  <w:w w:val="97"/>
              </w:rPr>
              <w:t>TABLE OF CONTENTS</w:t>
            </w:r>
          </w:p>
        </w:tc>
      </w:tr>
      <w:tr>
        <w:trPr>
          <w:trHeight w:val="313"/>
        </w:trPr>
        <w:tc>
          <w:tcPr>
            <w:tcW w:w="820" w:type="dxa"/>
            <w:vAlign w:val="bottom"/>
            <w:gridSpan w:val="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  <w:w w:val="97"/>
              </w:rPr>
              <w:t>EXHIBIT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8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auto"/>
              </w:rPr>
              <w:t>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Press release dated May 7, 2026 – Patria Reports First Quarter 2026 Earnings Results.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auto"/>
              </w:rPr>
              <w:t>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Patria 2026 1Q Earnings Presentation.</w:t>
            </w:r>
          </w:p>
        </w:tc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859"/>
          </w:cols>
          <w:pgMar w:left="600" w:top="1313" w:right="1440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271780</wp:posOffset>
            </wp:positionV>
            <wp:extent cx="6036310" cy="7919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374650</wp:posOffset>
            </wp:positionV>
            <wp:extent cx="6036310" cy="7919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271780</wp:posOffset>
            </wp:positionV>
            <wp:extent cx="7130415" cy="4495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12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1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72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00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2026-05-07T06:18:26Z</dcterms:created>
  <dcterms:modified xsi:type="dcterms:W3CDTF">2026-05-07T06:18:26Z</dcterms:modified>
</cp:coreProperties>
</file>